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C8" w:rsidRPr="0035578E" w:rsidRDefault="00343BC8" w:rsidP="00343BC8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E85A33" w:rsidRPr="00E85A33" w:rsidRDefault="00E85A33" w:rsidP="00E85A3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85A33">
        <w:rPr>
          <w:rFonts w:asciiTheme="majorBidi" w:hAnsiTheme="majorBidi" w:cstheme="majorBidi"/>
          <w:b/>
          <w:bCs/>
          <w:sz w:val="24"/>
          <w:szCs w:val="24"/>
        </w:rPr>
        <w:t>Bericht</w:t>
      </w:r>
      <w:proofErr w:type="spellEnd"/>
      <w:r w:rsidRPr="00E85A33">
        <w:rPr>
          <w:rFonts w:asciiTheme="majorBidi" w:hAnsiTheme="majorBidi" w:cstheme="majorBidi"/>
          <w:b/>
          <w:bCs/>
          <w:sz w:val="24"/>
          <w:szCs w:val="24"/>
        </w:rPr>
        <w:t xml:space="preserve"> van Irina </w:t>
      </w:r>
      <w:proofErr w:type="spellStart"/>
      <w:r w:rsidRPr="00E85A33">
        <w:rPr>
          <w:rFonts w:asciiTheme="majorBidi" w:hAnsiTheme="majorBidi" w:cstheme="majorBidi"/>
          <w:b/>
          <w:bCs/>
          <w:sz w:val="24"/>
          <w:szCs w:val="24"/>
        </w:rPr>
        <w:t>Bokova</w:t>
      </w:r>
      <w:proofErr w:type="spellEnd"/>
      <w:r w:rsidRPr="00E85A33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E85A33">
        <w:rPr>
          <w:rFonts w:asciiTheme="majorBidi" w:hAnsiTheme="majorBidi" w:cstheme="majorBidi"/>
          <w:b/>
          <w:bCs/>
          <w:sz w:val="24"/>
          <w:szCs w:val="24"/>
        </w:rPr>
        <w:t>Algemeen</w:t>
      </w:r>
      <w:proofErr w:type="spellEnd"/>
      <w:r w:rsidRPr="00E85A33">
        <w:rPr>
          <w:rFonts w:asciiTheme="majorBidi" w:hAnsiTheme="majorBidi" w:cstheme="majorBidi"/>
          <w:b/>
          <w:bCs/>
          <w:sz w:val="24"/>
          <w:szCs w:val="24"/>
        </w:rPr>
        <w:t xml:space="preserve"> Directeur van </w:t>
      </w:r>
      <w:proofErr w:type="gramStart"/>
      <w:r w:rsidRPr="00E85A33">
        <w:rPr>
          <w:rFonts w:asciiTheme="majorBidi" w:hAnsiTheme="majorBidi" w:cstheme="majorBidi"/>
          <w:b/>
          <w:bCs/>
          <w:sz w:val="24"/>
          <w:szCs w:val="24"/>
        </w:rPr>
        <w:t>de UNESCO</w:t>
      </w:r>
      <w:proofErr w:type="gramEnd"/>
      <w:r w:rsidRPr="00E85A33">
        <w:rPr>
          <w:rFonts w:asciiTheme="majorBidi" w:hAnsiTheme="majorBidi" w:cstheme="majorBidi"/>
          <w:b/>
          <w:bCs/>
          <w:sz w:val="24"/>
          <w:szCs w:val="24"/>
        </w:rPr>
        <w:t>,</w:t>
      </w:r>
    </w:p>
    <w:p w:rsidR="00343BC8" w:rsidRPr="00325866" w:rsidRDefault="00E85A33" w:rsidP="00E85A3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E85A33">
        <w:rPr>
          <w:rFonts w:asciiTheme="majorBidi" w:hAnsiTheme="majorBidi" w:cstheme="majorBidi"/>
          <w:b/>
          <w:bCs/>
          <w:sz w:val="24"/>
          <w:szCs w:val="24"/>
        </w:rPr>
        <w:t>t.g.v</w:t>
      </w:r>
      <w:proofErr w:type="gramEnd"/>
      <w:r w:rsidRPr="00E85A33">
        <w:rPr>
          <w:rFonts w:asciiTheme="majorBidi" w:hAnsiTheme="majorBidi" w:cstheme="majorBidi"/>
          <w:b/>
          <w:bCs/>
          <w:sz w:val="24"/>
          <w:szCs w:val="24"/>
        </w:rPr>
        <w:t xml:space="preserve">. de Internationale Dag van de </w:t>
      </w:r>
      <w:proofErr w:type="spellStart"/>
      <w:r w:rsidRPr="00E85A33">
        <w:rPr>
          <w:rFonts w:asciiTheme="majorBidi" w:hAnsiTheme="majorBidi" w:cstheme="majorBidi"/>
          <w:b/>
          <w:bCs/>
          <w:sz w:val="24"/>
          <w:szCs w:val="24"/>
        </w:rPr>
        <w:t>Moedertaal</w:t>
      </w:r>
      <w:proofErr w:type="spellEnd"/>
      <w:r w:rsidRPr="00E85A33">
        <w:rPr>
          <w:rFonts w:asciiTheme="majorBidi" w:hAnsiTheme="majorBidi" w:cstheme="majorBidi"/>
          <w:b/>
          <w:bCs/>
          <w:sz w:val="24"/>
          <w:szCs w:val="24"/>
        </w:rPr>
        <w:t>, 2015</w:t>
      </w:r>
    </w:p>
    <w:p w:rsidR="00343BC8" w:rsidRDefault="00343BC8" w:rsidP="00343BC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85A33" w:rsidRPr="00E85A33" w:rsidRDefault="00E85A33" w:rsidP="00E85A33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proofErr w:type="spellStart"/>
      <w:r w:rsidRPr="00E85A3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Inclusieve</w:t>
      </w:r>
      <w:proofErr w:type="spellEnd"/>
      <w:r w:rsidRPr="00E85A3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85A3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opvoeding</w:t>
      </w:r>
      <w:proofErr w:type="spellEnd"/>
      <w:r w:rsidRPr="00E85A3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door </w:t>
      </w:r>
      <w:proofErr w:type="spellStart"/>
      <w:r w:rsidRPr="00E85A3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middel</w:t>
      </w:r>
      <w:proofErr w:type="spellEnd"/>
      <w:r w:rsidRPr="00E85A3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van </w:t>
      </w:r>
      <w:proofErr w:type="spellStart"/>
      <w:r w:rsidRPr="00E85A3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en</w:t>
      </w:r>
      <w:proofErr w:type="spellEnd"/>
      <w:r w:rsidRPr="00E85A3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85A3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dankzij</w:t>
      </w:r>
      <w:proofErr w:type="spellEnd"/>
      <w:r w:rsidRPr="00E85A3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85A3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talen</w:t>
      </w:r>
      <w:proofErr w:type="spellEnd"/>
      <w:r w:rsidRPr="00E85A3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:</w:t>
      </w:r>
    </w:p>
    <w:p w:rsidR="00343BC8" w:rsidRPr="00E85A33" w:rsidRDefault="00E85A33" w:rsidP="00E85A33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proofErr w:type="spellStart"/>
      <w:proofErr w:type="gramStart"/>
      <w:r w:rsidRPr="00E85A3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talen</w:t>
      </w:r>
      <w:proofErr w:type="spellEnd"/>
      <w:proofErr w:type="gramEnd"/>
      <w:r w:rsidRPr="00E85A3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85A3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zijn</w:t>
      </w:r>
      <w:proofErr w:type="spellEnd"/>
      <w:r w:rsidRPr="00E85A3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van </w:t>
      </w:r>
      <w:proofErr w:type="spellStart"/>
      <w:r w:rsidRPr="00E85A3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belang</w:t>
      </w:r>
      <w:proofErr w:type="spellEnd"/>
      <w:r w:rsidRPr="00E85A3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.</w:t>
      </w:r>
    </w:p>
    <w:p w:rsidR="00343BC8" w:rsidRPr="00E85A33" w:rsidRDefault="00343BC8" w:rsidP="00343BC8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343BC8" w:rsidRPr="00E85A33" w:rsidRDefault="00E85A33" w:rsidP="00294EA2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2015 </w:t>
      </w:r>
      <w:proofErr w:type="spellStart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>betekent</w:t>
      </w:r>
      <w:proofErr w:type="spellEnd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15e </w:t>
      </w:r>
      <w:proofErr w:type="spellStart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>verjaardag</w:t>
      </w:r>
      <w:proofErr w:type="spellEnd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van de </w:t>
      </w:r>
      <w:proofErr w:type="spellStart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>Internationale</w:t>
      </w:r>
      <w:proofErr w:type="spellEnd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Dag van de </w:t>
      </w:r>
      <w:proofErr w:type="spellStart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>Moedertaal</w:t>
      </w:r>
      <w:proofErr w:type="spellEnd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het is </w:t>
      </w:r>
      <w:proofErr w:type="spellStart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>ook</w:t>
      </w:r>
      <w:proofErr w:type="spellEnd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het </w:t>
      </w:r>
      <w:proofErr w:type="spellStart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>beslissende</w:t>
      </w:r>
      <w:proofErr w:type="spellEnd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>jaar</w:t>
      </w:r>
      <w:proofErr w:type="spellEnd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>voor</w:t>
      </w:r>
      <w:proofErr w:type="spellEnd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>internationale</w:t>
      </w:r>
      <w:proofErr w:type="spellEnd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>gemeenschap</w:t>
      </w:r>
      <w:proofErr w:type="spellEnd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>als</w:t>
      </w:r>
      <w:proofErr w:type="spellEnd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>termijn</w:t>
      </w:r>
      <w:proofErr w:type="spellEnd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>voor</w:t>
      </w:r>
      <w:proofErr w:type="spellEnd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>Ontwikkelingsdoeleinden</w:t>
      </w:r>
      <w:proofErr w:type="spellEnd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van het Millennium, </w:t>
      </w:r>
      <w:proofErr w:type="spellStart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>waarin</w:t>
      </w:r>
      <w:proofErr w:type="spellEnd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>landen</w:t>
      </w:r>
      <w:proofErr w:type="spellEnd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>een</w:t>
      </w:r>
      <w:proofErr w:type="spellEnd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>nieuw</w:t>
      </w:r>
      <w:proofErr w:type="spellEnd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>wereldwijd</w:t>
      </w:r>
      <w:proofErr w:type="spellEnd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plan van </w:t>
      </w:r>
      <w:proofErr w:type="spellStart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>actie</w:t>
      </w:r>
      <w:proofErr w:type="spellEnd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>voor</w:t>
      </w:r>
      <w:proofErr w:type="spellEnd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>duurzame</w:t>
      </w:r>
      <w:proofErr w:type="spellEnd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>ontwikkkeling</w:t>
      </w:r>
      <w:proofErr w:type="spellEnd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>moeten</w:t>
      </w:r>
      <w:proofErr w:type="spellEnd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>bepalen</w:t>
      </w:r>
      <w:proofErr w:type="spellEnd"/>
      <w:r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343BC8" w:rsidRPr="00E85A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43BC8" w:rsidRPr="00E85A33" w:rsidRDefault="00343BC8" w:rsidP="00294EA2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3BC8" w:rsidRPr="009A3F4A" w:rsidRDefault="009A3F4A" w:rsidP="009A3F4A">
      <w:pPr>
        <w:jc w:val="both"/>
        <w:rPr>
          <w:rFonts w:ascii="Times New Roman" w:eastAsia="Times New Roman" w:hAnsi="Times New Roman" w:cs="Times New Roman"/>
          <w:sz w:val="24"/>
          <w:szCs w:val="24"/>
          <w:lang w:val="de-CH"/>
        </w:rPr>
      </w:pP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>Bij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het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>vaststellen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van de Agenda </w:t>
      </w:r>
      <w:proofErr w:type="spellStart"/>
      <w:proofErr w:type="gramStart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>dienen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>voorop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>staan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>ontwikkeling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>kwalitatieve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>educatie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>voor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>allen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>verruiming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van de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>toegankelijkheid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>verzekering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>gelijkgerechtigdheid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>inclusiviteit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>bevordering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>opvoeding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tot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>wereldburgerschap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>duurzame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>ontwikkeling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A3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Opvoeding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in de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moedertaal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is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van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wezenlijk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belang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om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deze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doeleinden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te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bereiken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om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het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leren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te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vergemakkelijken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en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lees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-,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schrijf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- en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rekenvaardigheid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te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ondersteunen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. Om in alles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vooruitgang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te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boeken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moet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sterker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de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nadruk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liggen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op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vorming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van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leraren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verdere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uitwerking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van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onderwijsprogramma's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en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het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scheppen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van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gepaste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leer-media.</w:t>
      </w:r>
    </w:p>
    <w:p w:rsidR="00343BC8" w:rsidRPr="009A3F4A" w:rsidRDefault="00343BC8" w:rsidP="00294EA2">
      <w:pPr>
        <w:jc w:val="both"/>
        <w:rPr>
          <w:rFonts w:ascii="Times New Roman" w:eastAsia="Times New Roman" w:hAnsi="Times New Roman" w:cs="Times New Roman"/>
          <w:sz w:val="24"/>
          <w:szCs w:val="24"/>
          <w:lang w:val="de-CH"/>
        </w:rPr>
      </w:pPr>
    </w:p>
    <w:p w:rsidR="00343BC8" w:rsidRPr="009A3F4A" w:rsidRDefault="009A3F4A" w:rsidP="00294EA2">
      <w:pPr>
        <w:tabs>
          <w:tab w:val="left" w:pos="8789"/>
        </w:tabs>
        <w:jc w:val="both"/>
        <w:rPr>
          <w:rFonts w:ascii="Times New Roman" w:eastAsia="Times New Roman" w:hAnsi="Times New Roman" w:cs="Times New Roman"/>
          <w:sz w:val="24"/>
          <w:szCs w:val="24"/>
          <w:lang w:val="de-CH"/>
        </w:rPr>
      </w:pPr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De UNESCO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streeft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naar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deze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doeleinden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over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de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hele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wereld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. In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Zuid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-Amerika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bevordert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de UNESCO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met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behulp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van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het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VN-fonds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voor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de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kinderen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inclusieve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educatie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d.m.v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.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interculturele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tweetalige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benadering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om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zowel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inheemse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als andere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culturen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in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te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sluiten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. Om de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zelfde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reden werkt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het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regionale UNESCO-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bureau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in Bangkok, Thailand,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voor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educatie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in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Azië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 en de Stille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Oceaan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aan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het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kweken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van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diepgaander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begrip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voor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het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wezen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van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meertalige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educatie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gebaseerd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op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de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moedertaal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in en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buiten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de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regio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.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Het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moedertaalonderwijs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is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een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fundamentele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voorwaarde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voor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kwalitatief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leren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en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is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ook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van belang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om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veeltaligheid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en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eerbied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voor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taal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- en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culturele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verscheidenheid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in de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maatschappij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die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aan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snelle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omvorming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onderhevig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is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te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ondersteunen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.</w:t>
      </w:r>
      <w:r w:rsidR="00343BC8"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</w:p>
    <w:p w:rsidR="00343BC8" w:rsidRPr="009A3F4A" w:rsidRDefault="00343BC8" w:rsidP="00294EA2">
      <w:pPr>
        <w:jc w:val="both"/>
        <w:rPr>
          <w:rFonts w:ascii="Times New Roman" w:eastAsia="Times New Roman" w:hAnsi="Times New Roman" w:cs="Times New Roman"/>
          <w:sz w:val="24"/>
          <w:szCs w:val="24"/>
          <w:lang w:val="de-CH"/>
        </w:rPr>
      </w:pPr>
    </w:p>
    <w:p w:rsidR="00343BC8" w:rsidRPr="009A3F4A" w:rsidRDefault="009A3F4A" w:rsidP="00294EA2">
      <w:pPr>
        <w:jc w:val="both"/>
        <w:rPr>
          <w:rFonts w:ascii="Times New Roman" w:eastAsia="Times New Roman" w:hAnsi="Times New Roman" w:cs="Times New Roman"/>
          <w:sz w:val="24"/>
          <w:szCs w:val="24"/>
          <w:lang w:val="de-CH"/>
        </w:rPr>
      </w:pP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Sinds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2000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is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een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aanmerkielijke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vooruitgang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geboekt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op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weg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naar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de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doeleinden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van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Educatie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voor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Allen. Heden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moeten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wij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de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blik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vooruit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richten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om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de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niet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gehaalde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doeleinden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te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verwezenlijken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en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nieuwe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uitdagingen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aan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te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gaan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. De Internationale Dag van de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Moedertaal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is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voor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ons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allen de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gelegenheid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bij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uitstek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om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de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schijnwerpers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te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richten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op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het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belang van de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moedertaal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voor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alle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inspanningen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in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educatie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voor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het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verbeteren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van de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kwaliteit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van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het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leren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em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het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opnemen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van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uitgeslotenen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.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Elk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meisje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en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elke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jongen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elke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vrouw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en man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moet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over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de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middelen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beschikken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om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volledig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deel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te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nemen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in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hun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samenleving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: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dit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is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een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van de basisrechten van de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mens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. en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een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machtig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middel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voor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duurzaamheid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in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elke</w:t>
      </w:r>
      <w:proofErr w:type="spellEnd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sz w:val="24"/>
          <w:szCs w:val="24"/>
          <w:lang w:val="de-CH"/>
        </w:rPr>
        <w:t>ontwikkeling</w:t>
      </w:r>
      <w:proofErr w:type="spellEnd"/>
    </w:p>
    <w:p w:rsidR="00343BC8" w:rsidRPr="009A3F4A" w:rsidRDefault="00343BC8" w:rsidP="00343BC8">
      <w:pPr>
        <w:rPr>
          <w:rFonts w:ascii="Times New Roman" w:eastAsia="Times New Roman" w:hAnsi="Times New Roman" w:cs="Times New Roman"/>
          <w:sz w:val="24"/>
          <w:szCs w:val="24"/>
          <w:lang w:val="de-CH"/>
        </w:rPr>
      </w:pPr>
    </w:p>
    <w:p w:rsidR="00343BC8" w:rsidRDefault="00294EA2" w:rsidP="009A3F4A">
      <w:pPr>
        <w:rPr>
          <w:rFonts w:ascii="Times New Roman" w:eastAsia="Times New Roman" w:hAnsi="Times New Roman" w:cs="Times New Roman"/>
          <w:sz w:val="24"/>
          <w:szCs w:val="24"/>
        </w:rPr>
      </w:pPr>
      <w:r w:rsidRPr="00294EA2">
        <w:rPr>
          <w:rFonts w:ascii="Times New Roman" w:eastAsia="Times New Roman" w:hAnsi="Times New Roman" w:cs="Times New Roman"/>
          <w:sz w:val="24"/>
          <w:szCs w:val="24"/>
        </w:rPr>
        <w:t xml:space="preserve">Irina </w:t>
      </w:r>
      <w:proofErr w:type="spellStart"/>
      <w:r w:rsidRPr="00294EA2">
        <w:rPr>
          <w:rFonts w:ascii="Times New Roman" w:eastAsia="Times New Roman" w:hAnsi="Times New Roman" w:cs="Times New Roman"/>
          <w:sz w:val="24"/>
          <w:szCs w:val="24"/>
        </w:rPr>
        <w:t>Bokova</w:t>
      </w:r>
      <w:proofErr w:type="spellEnd"/>
      <w:r w:rsidR="009A3F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532B" w:rsidRDefault="0057532B" w:rsidP="00343B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3F4A" w:rsidRPr="009A3F4A" w:rsidRDefault="009A3F4A" w:rsidP="009A3F4A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</w:pPr>
      <w:proofErr w:type="spellStart"/>
      <w:r w:rsidRPr="009A3F4A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>Naar</w:t>
      </w:r>
      <w:proofErr w:type="spellEnd"/>
      <w:r w:rsidRPr="009A3F4A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 xml:space="preserve"> de </w:t>
      </w:r>
      <w:proofErr w:type="spellStart"/>
      <w:r w:rsidRPr="009A3F4A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>vertaling</w:t>
      </w:r>
      <w:proofErr w:type="spellEnd"/>
      <w:r w:rsidRPr="009A3F4A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>door</w:t>
      </w:r>
      <w:proofErr w:type="spellEnd"/>
      <w:r w:rsidRPr="009A3F4A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 xml:space="preserve"> </w:t>
      </w:r>
      <w:hyperlink r:id="rId8" w:tooltip="Stefano KELLER, Universala Esperanto-Asocio (UEA)" w:history="1">
        <w:r w:rsidRPr="00232BE1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val="de-CH"/>
          </w:rPr>
          <w:t>Stefan</w:t>
        </w:r>
        <w:r w:rsidR="00232BE1" w:rsidRPr="00232BE1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val="de-CH"/>
          </w:rPr>
          <w:t>o</w:t>
        </w:r>
        <w:r w:rsidRPr="00232BE1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val="de-CH"/>
          </w:rPr>
          <w:t xml:space="preserve"> Keller</w:t>
        </w:r>
      </w:hyperlink>
      <w:r w:rsidRPr="009A3F4A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 xml:space="preserve">, </w:t>
      </w:r>
      <w:proofErr w:type="spellStart"/>
      <w:r w:rsidRPr="009A3F4A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>bestuurslid</w:t>
      </w:r>
      <w:proofErr w:type="spellEnd"/>
      <w:r w:rsidRPr="009A3F4A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 xml:space="preserve"> van de </w:t>
      </w:r>
      <w:proofErr w:type="spellStart"/>
      <w:r w:rsidRPr="009A3F4A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>Wereld-Esperantovereniging</w:t>
      </w:r>
      <w:proofErr w:type="spellEnd"/>
      <w:r w:rsidRPr="009A3F4A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 xml:space="preserve"> UEA</w:t>
      </w:r>
      <w:r w:rsidRPr="009A3F4A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br/>
      </w:r>
      <w:proofErr w:type="spellStart"/>
      <w:r w:rsidRPr="009A3F4A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>Voor</w:t>
      </w:r>
      <w:proofErr w:type="spellEnd"/>
      <w:r w:rsidRPr="009A3F4A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 xml:space="preserve"> </w:t>
      </w:r>
      <w:proofErr w:type="spellStart"/>
      <w:proofErr w:type="gramStart"/>
      <w:r w:rsidRPr="009A3F4A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>Taalrechten</w:t>
      </w:r>
      <w:proofErr w:type="spellEnd"/>
      <w:r w:rsidRPr="009A3F4A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 xml:space="preserve"> ,</w:t>
      </w:r>
      <w:proofErr w:type="gramEnd"/>
      <w:r w:rsidRPr="009A3F4A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 xml:space="preserve"> incl. </w:t>
      </w:r>
      <w:proofErr w:type="spellStart"/>
      <w:r w:rsidRPr="009A3F4A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>affiche</w:t>
      </w:r>
      <w:proofErr w:type="spellEnd"/>
      <w:r w:rsidRPr="009A3F4A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 xml:space="preserve">, </w:t>
      </w:r>
      <w:proofErr w:type="spellStart"/>
      <w:r w:rsidRPr="009A3F4A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>artikelen</w:t>
      </w:r>
      <w:proofErr w:type="spellEnd"/>
      <w:r w:rsidRPr="009A3F4A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 xml:space="preserve"> en </w:t>
      </w:r>
      <w:proofErr w:type="spellStart"/>
      <w:r w:rsidRPr="009A3F4A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>ander</w:t>
      </w:r>
      <w:proofErr w:type="spellEnd"/>
      <w:r w:rsidRPr="009A3F4A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>materiaal</w:t>
      </w:r>
      <w:proofErr w:type="spellEnd"/>
      <w:r w:rsidRPr="009A3F4A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 xml:space="preserve"> </w:t>
      </w:r>
      <w:proofErr w:type="spellStart"/>
      <w:r w:rsidRPr="009A3F4A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>zie</w:t>
      </w:r>
      <w:proofErr w:type="spellEnd"/>
      <w:r w:rsidRPr="009A3F4A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>:</w:t>
      </w:r>
    </w:p>
    <w:p w:rsidR="00343BC8" w:rsidRPr="006C09CC" w:rsidRDefault="009A3F4A" w:rsidP="000174B8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</w:pPr>
      <w:r w:rsidRPr="009A3F4A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>http//</w:t>
      </w:r>
      <w:hyperlink r:id="rId9" w:history="1">
        <w:r w:rsidR="006C09CC" w:rsidRPr="00DC0096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val="de-CH"/>
          </w:rPr>
          <w:t>www.linguistic-rights.org/21-02-2015</w:t>
        </w:r>
      </w:hyperlink>
    </w:p>
    <w:p w:rsidR="009A3F4A" w:rsidRPr="006C09CC" w:rsidRDefault="009A3F4A" w:rsidP="009A3F4A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</w:pPr>
    </w:p>
    <w:p w:rsidR="009A3F4A" w:rsidRPr="009A3F4A" w:rsidRDefault="000174B8" w:rsidP="000174B8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>I</w:t>
      </w:r>
      <w:r w:rsidR="00211ED7" w:rsidRPr="00211ED7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 xml:space="preserve">n </w:t>
      </w:r>
      <w:proofErr w:type="spellStart"/>
      <w:r w:rsidR="00211ED7" w:rsidRPr="00211ED7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>het</w:t>
      </w:r>
      <w:proofErr w:type="spellEnd"/>
      <w:r w:rsidR="00211ED7" w:rsidRPr="00211ED7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 xml:space="preserve"> </w:t>
      </w:r>
      <w:proofErr w:type="spellStart"/>
      <w:r w:rsidR="00211ED7" w:rsidRPr="00211ED7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>Nederlands</w:t>
      </w:r>
      <w:proofErr w:type="spellEnd"/>
      <w:r w:rsidR="00211ED7" w:rsidRPr="00211ED7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 xml:space="preserve"> </w:t>
      </w:r>
      <w:proofErr w:type="spellStart"/>
      <w:r w:rsidR="00211ED7" w:rsidRPr="00211ED7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>vertaald</w:t>
      </w:r>
      <w:proofErr w:type="spellEnd"/>
      <w:r w:rsidR="00211ED7" w:rsidRPr="00211ED7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 xml:space="preserve"> </w:t>
      </w:r>
      <w:proofErr w:type="spellStart"/>
      <w:r w:rsidR="00211ED7" w:rsidRPr="00211ED7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>door</w:t>
      </w:r>
      <w:proofErr w:type="spellEnd"/>
      <w:r w:rsidR="00211ED7" w:rsidRPr="00211ED7">
        <w:rPr>
          <w:rFonts w:ascii="Times New Roman" w:eastAsia="Times New Roman" w:hAnsi="Times New Roman" w:cs="Times New Roman"/>
          <w:i/>
          <w:iCs/>
          <w:sz w:val="24"/>
          <w:szCs w:val="24"/>
          <w:lang w:val="de-CH"/>
        </w:rPr>
        <w:t xml:space="preserve"> </w:t>
      </w:r>
      <w:hyperlink r:id="rId10" w:tooltip="Rob MOERBEEK, Universala Esperanto-Asocio (UEA)" w:history="1">
        <w:r w:rsidR="00211ED7" w:rsidRPr="00232BE1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val="de-CH"/>
          </w:rPr>
          <w:t xml:space="preserve">Rob </w:t>
        </w:r>
        <w:proofErr w:type="spellStart"/>
        <w:r w:rsidR="009A3F4A" w:rsidRPr="00232BE1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val="de-CH"/>
          </w:rPr>
          <w:t>Moerbeek</w:t>
        </w:r>
        <w:proofErr w:type="spellEnd"/>
      </w:hyperlink>
      <w:bookmarkStart w:id="0" w:name="_GoBack"/>
      <w:bookmarkEnd w:id="0"/>
    </w:p>
    <w:p w:rsidR="00343BC8" w:rsidRPr="009A3F4A" w:rsidRDefault="00343BC8" w:rsidP="00343BC8">
      <w:pPr>
        <w:rPr>
          <w:rFonts w:asciiTheme="majorBidi" w:hAnsiTheme="majorBidi" w:cstheme="majorBidi"/>
          <w:sz w:val="24"/>
          <w:szCs w:val="24"/>
          <w:lang w:val="de-CH"/>
        </w:rPr>
      </w:pPr>
    </w:p>
    <w:p w:rsidR="00294EA2" w:rsidRPr="00240FC4" w:rsidRDefault="005D1715" w:rsidP="00240FC4">
      <w:pPr>
        <w:jc w:val="center"/>
        <w:rPr>
          <w:rFonts w:asciiTheme="majorBidi" w:hAnsiTheme="majorBidi" w:cstheme="majorBidi"/>
          <w:sz w:val="24"/>
          <w:szCs w:val="24"/>
          <w:lang w:val="de-CH"/>
        </w:rPr>
      </w:pPr>
      <w:hyperlink r:id="rId11" w:history="1">
        <w:r w:rsidR="0057532B" w:rsidRPr="00240FC4">
          <w:rPr>
            <w:rStyle w:val="Lienhypertexte"/>
            <w:rFonts w:asciiTheme="majorBidi" w:hAnsiTheme="majorBidi" w:cstheme="majorBidi"/>
            <w:sz w:val="24"/>
            <w:szCs w:val="24"/>
            <w:lang w:val="de-CH"/>
          </w:rPr>
          <w:t>http://www.uea.org</w:t>
        </w:r>
      </w:hyperlink>
      <w:r w:rsidR="0057532B" w:rsidRPr="00240FC4">
        <w:rPr>
          <w:rFonts w:asciiTheme="majorBidi" w:hAnsiTheme="majorBidi" w:cstheme="majorBidi"/>
          <w:sz w:val="24"/>
          <w:szCs w:val="24"/>
          <w:lang w:val="de-CH"/>
        </w:rPr>
        <w:t xml:space="preserve"> </w:t>
      </w:r>
      <w:r w:rsidR="002059C9" w:rsidRPr="00240FC4">
        <w:rPr>
          <w:rFonts w:asciiTheme="majorBidi" w:hAnsiTheme="majorBidi" w:cstheme="majorBidi"/>
          <w:sz w:val="24"/>
          <w:szCs w:val="24"/>
          <w:lang w:val="de-CH"/>
        </w:rPr>
        <w:t xml:space="preserve">  | </w:t>
      </w:r>
      <w:r w:rsidR="0057532B" w:rsidRPr="00240FC4">
        <w:rPr>
          <w:rFonts w:asciiTheme="majorBidi" w:hAnsiTheme="majorBidi" w:cstheme="majorBidi"/>
          <w:sz w:val="24"/>
          <w:szCs w:val="24"/>
          <w:lang w:val="de-CH"/>
        </w:rPr>
        <w:t xml:space="preserve"> </w:t>
      </w:r>
      <w:r w:rsidR="002059C9" w:rsidRPr="00240FC4">
        <w:rPr>
          <w:rFonts w:asciiTheme="majorBidi" w:hAnsiTheme="majorBidi" w:cstheme="majorBidi"/>
          <w:sz w:val="24"/>
          <w:szCs w:val="24"/>
          <w:lang w:val="de-CH"/>
        </w:rPr>
        <w:t xml:space="preserve"> </w:t>
      </w:r>
      <w:proofErr w:type="spellStart"/>
      <w:r w:rsidR="002059C9" w:rsidRPr="00240FC4">
        <w:rPr>
          <w:rFonts w:asciiTheme="majorBidi" w:hAnsiTheme="majorBidi" w:cstheme="majorBidi"/>
          <w:sz w:val="24"/>
          <w:szCs w:val="24"/>
          <w:lang w:val="de-CH"/>
        </w:rPr>
        <w:t>Gazetara</w:t>
      </w:r>
      <w:proofErr w:type="spellEnd"/>
      <w:r w:rsidR="002059C9" w:rsidRPr="00240FC4">
        <w:rPr>
          <w:rFonts w:asciiTheme="majorBidi" w:hAnsiTheme="majorBidi" w:cstheme="majorBidi"/>
          <w:sz w:val="24"/>
          <w:szCs w:val="24"/>
          <w:lang w:val="de-CH"/>
        </w:rPr>
        <w:t xml:space="preserve"> </w:t>
      </w:r>
      <w:proofErr w:type="spellStart"/>
      <w:r w:rsidR="002059C9" w:rsidRPr="00240FC4">
        <w:rPr>
          <w:rFonts w:asciiTheme="majorBidi" w:hAnsiTheme="majorBidi" w:cstheme="majorBidi"/>
          <w:sz w:val="24"/>
          <w:szCs w:val="24"/>
          <w:lang w:val="de-CH"/>
        </w:rPr>
        <w:t>Komuniko</w:t>
      </w:r>
      <w:proofErr w:type="spellEnd"/>
      <w:r w:rsidR="002059C9" w:rsidRPr="00240FC4">
        <w:rPr>
          <w:rFonts w:asciiTheme="majorBidi" w:hAnsiTheme="majorBidi" w:cstheme="majorBidi"/>
          <w:sz w:val="24"/>
          <w:szCs w:val="24"/>
          <w:lang w:val="de-CH"/>
        </w:rPr>
        <w:t xml:space="preserve"> de UEA: </w:t>
      </w:r>
      <w:hyperlink r:id="rId12" w:history="1">
        <w:r w:rsidR="0057532B" w:rsidRPr="00240FC4">
          <w:rPr>
            <w:rStyle w:val="Lienhypertexte"/>
            <w:rFonts w:asciiTheme="majorBidi" w:hAnsiTheme="majorBidi" w:cstheme="majorBidi"/>
            <w:sz w:val="24"/>
            <w:szCs w:val="24"/>
            <w:lang w:val="de-CH"/>
          </w:rPr>
          <w:t>http://uea.org/gk/570a1</w:t>
        </w:r>
      </w:hyperlink>
    </w:p>
    <w:sectPr w:rsidR="00294EA2" w:rsidRPr="00240FC4" w:rsidSect="00294EA2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15" w:rsidRDefault="005D1715" w:rsidP="004940AF">
      <w:r>
        <w:separator/>
      </w:r>
    </w:p>
  </w:endnote>
  <w:endnote w:type="continuationSeparator" w:id="0">
    <w:p w:rsidR="005D1715" w:rsidRDefault="005D1715" w:rsidP="0049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15" w:rsidRDefault="005D1715" w:rsidP="004940AF">
      <w:r>
        <w:separator/>
      </w:r>
    </w:p>
  </w:footnote>
  <w:footnote w:type="continuationSeparator" w:id="0">
    <w:p w:rsidR="005D1715" w:rsidRDefault="005D1715" w:rsidP="00494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AF" w:rsidRDefault="004940AF" w:rsidP="004940AF">
    <w:pPr>
      <w:pStyle w:val="En-tte"/>
      <w:jc w:val="center"/>
    </w:pPr>
    <w:r>
      <w:rPr>
        <w:noProof/>
      </w:rPr>
      <w:drawing>
        <wp:inline distT="0" distB="0" distL="0" distR="0" wp14:anchorId="7AE2C2B5" wp14:editId="68549B74">
          <wp:extent cx="4987636" cy="890325"/>
          <wp:effectExtent l="0" t="0" r="381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A-leterkapo-kap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165"/>
                  <a:stretch/>
                </pic:blipFill>
                <pic:spPr bwMode="auto">
                  <a:xfrm>
                    <a:off x="0" y="0"/>
                    <a:ext cx="4994928" cy="8916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3264"/>
    <w:multiLevelType w:val="hybridMultilevel"/>
    <w:tmpl w:val="20CCA2D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91"/>
    <w:rsid w:val="00011FAA"/>
    <w:rsid w:val="000174B8"/>
    <w:rsid w:val="0002270A"/>
    <w:rsid w:val="000242EA"/>
    <w:rsid w:val="000554B1"/>
    <w:rsid w:val="00075CBC"/>
    <w:rsid w:val="000B11A4"/>
    <w:rsid w:val="000B1979"/>
    <w:rsid w:val="000B712F"/>
    <w:rsid w:val="000C5CA5"/>
    <w:rsid w:val="00135B4E"/>
    <w:rsid w:val="00136885"/>
    <w:rsid w:val="001B34E4"/>
    <w:rsid w:val="002059C9"/>
    <w:rsid w:val="00211ED7"/>
    <w:rsid w:val="00225EEE"/>
    <w:rsid w:val="00232BE1"/>
    <w:rsid w:val="00237CFC"/>
    <w:rsid w:val="00240FC4"/>
    <w:rsid w:val="002901F9"/>
    <w:rsid w:val="00294EA2"/>
    <w:rsid w:val="00321A2F"/>
    <w:rsid w:val="003234E7"/>
    <w:rsid w:val="00333FFE"/>
    <w:rsid w:val="00340093"/>
    <w:rsid w:val="003420F7"/>
    <w:rsid w:val="00343BC8"/>
    <w:rsid w:val="003617BF"/>
    <w:rsid w:val="00372274"/>
    <w:rsid w:val="003D36A4"/>
    <w:rsid w:val="003F67F4"/>
    <w:rsid w:val="004070BF"/>
    <w:rsid w:val="004940AF"/>
    <w:rsid w:val="00525CEB"/>
    <w:rsid w:val="00532A18"/>
    <w:rsid w:val="00557831"/>
    <w:rsid w:val="0057532B"/>
    <w:rsid w:val="00575E4B"/>
    <w:rsid w:val="00590A59"/>
    <w:rsid w:val="005D1715"/>
    <w:rsid w:val="005D5A5F"/>
    <w:rsid w:val="00624A22"/>
    <w:rsid w:val="00645F20"/>
    <w:rsid w:val="00692D7B"/>
    <w:rsid w:val="00695CF4"/>
    <w:rsid w:val="006C09CC"/>
    <w:rsid w:val="007477EB"/>
    <w:rsid w:val="007C2191"/>
    <w:rsid w:val="007C7296"/>
    <w:rsid w:val="007E7597"/>
    <w:rsid w:val="00831FF7"/>
    <w:rsid w:val="00833C07"/>
    <w:rsid w:val="00836DD8"/>
    <w:rsid w:val="00884AC4"/>
    <w:rsid w:val="008B7BB7"/>
    <w:rsid w:val="008D538C"/>
    <w:rsid w:val="008F0D1B"/>
    <w:rsid w:val="009149EA"/>
    <w:rsid w:val="00950F66"/>
    <w:rsid w:val="00966AB2"/>
    <w:rsid w:val="009A3F4A"/>
    <w:rsid w:val="009E4888"/>
    <w:rsid w:val="00A02283"/>
    <w:rsid w:val="00A2503C"/>
    <w:rsid w:val="00A35073"/>
    <w:rsid w:val="00A3704A"/>
    <w:rsid w:val="00AB39F1"/>
    <w:rsid w:val="00AD197E"/>
    <w:rsid w:val="00AE5897"/>
    <w:rsid w:val="00B42EF9"/>
    <w:rsid w:val="00B43C16"/>
    <w:rsid w:val="00B4582D"/>
    <w:rsid w:val="00BE447F"/>
    <w:rsid w:val="00BE4DDC"/>
    <w:rsid w:val="00C11639"/>
    <w:rsid w:val="00C47867"/>
    <w:rsid w:val="00C77A63"/>
    <w:rsid w:val="00D20E26"/>
    <w:rsid w:val="00D54760"/>
    <w:rsid w:val="00D8601F"/>
    <w:rsid w:val="00DB2691"/>
    <w:rsid w:val="00DE0D6D"/>
    <w:rsid w:val="00E05EDF"/>
    <w:rsid w:val="00E12CCE"/>
    <w:rsid w:val="00E64825"/>
    <w:rsid w:val="00E85A33"/>
    <w:rsid w:val="00EB41FF"/>
    <w:rsid w:val="00EE0923"/>
    <w:rsid w:val="00EF0296"/>
    <w:rsid w:val="00F00D7A"/>
    <w:rsid w:val="00F4344B"/>
    <w:rsid w:val="00F5718B"/>
    <w:rsid w:val="00F605C4"/>
    <w:rsid w:val="00F607CE"/>
    <w:rsid w:val="00F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9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688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940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40AF"/>
  </w:style>
  <w:style w:type="paragraph" w:styleId="Pieddepage">
    <w:name w:val="footer"/>
    <w:basedOn w:val="Normal"/>
    <w:link w:val="PieddepageCar"/>
    <w:uiPriority w:val="99"/>
    <w:unhideWhenUsed/>
    <w:rsid w:val="004940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40AF"/>
  </w:style>
  <w:style w:type="paragraph" w:styleId="Textedebulles">
    <w:name w:val="Balloon Text"/>
    <w:basedOn w:val="Normal"/>
    <w:link w:val="TextedebullesCar"/>
    <w:uiPriority w:val="99"/>
    <w:semiHidden/>
    <w:unhideWhenUsed/>
    <w:rsid w:val="00494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0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3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9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688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940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40AF"/>
  </w:style>
  <w:style w:type="paragraph" w:styleId="Pieddepage">
    <w:name w:val="footer"/>
    <w:basedOn w:val="Normal"/>
    <w:link w:val="PieddepageCar"/>
    <w:uiPriority w:val="99"/>
    <w:unhideWhenUsed/>
    <w:rsid w:val="004940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40AF"/>
  </w:style>
  <w:style w:type="paragraph" w:styleId="Textedebulles">
    <w:name w:val="Balloon Text"/>
    <w:basedOn w:val="Normal"/>
    <w:link w:val="TextedebullesCar"/>
    <w:uiPriority w:val="99"/>
    <w:semiHidden/>
    <w:unhideWhenUsed/>
    <w:rsid w:val="00494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0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istic-rights.org/stefano-keller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ea.org/gk/570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ea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o.wikipedia.org/wiki/Rob_Moerbee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guistic-rights.org/21-02-201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509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Bericht van Irina Bokova, Algemeen Directeur van de UNESCO, t.g.v. de Internationale Dag van de Moedertaal, 2015</vt:lpstr>
      <vt:lpstr>    </vt:lpstr>
    </vt:vector>
  </TitlesOfParts>
  <Company>Hewlett-Packard Company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van Irina Bokova, Algemeen Directeur van de UNESCO, t.g.v. de Internationale Dag van de Moedertaal, 2015</dc:title>
  <dc:subject>Inclusieve opvoeding door middel van en dankzij talen: talen zijn van belang.</dc:subject>
  <dc:creator>Stefano Keller, Universala Esperanto-Asocio, UEA;In het Nederlands vertaald door Rob Moerbeek</dc:creator>
  <cp:keywords>21-02-2015</cp:keywords>
  <cp:lastModifiedBy>l</cp:lastModifiedBy>
  <cp:revision>5</cp:revision>
  <cp:lastPrinted>2015-02-22T23:24:00Z</cp:lastPrinted>
  <dcterms:created xsi:type="dcterms:W3CDTF">2015-02-22T23:23:00Z</dcterms:created>
  <dcterms:modified xsi:type="dcterms:W3CDTF">2015-02-22T23:29:00Z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